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57D1A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eastAsia="SimSun" w:cs="Calibri"/>
          <w:color w:val="auto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zh-CN" w:bidi="hi-IN"/>
        </w:rPr>
        <w:t>Załącznik nr 1 do Zapytania ofertowego</w:t>
      </w:r>
    </w:p>
    <w:p w14:paraId="6B7D450E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zh-CN" w:bidi="hi-IN"/>
        </w:rPr>
      </w:pPr>
    </w:p>
    <w:p w14:paraId="3FCF1888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zh-CN" w:bidi="hi-IN"/>
        </w:rPr>
      </w:pPr>
      <w:bookmarkStart w:id="0" w:name="_Hlk61103934"/>
      <w:r w:rsidRPr="00844323">
        <w:rPr>
          <w:rFonts w:eastAsia="SimSun" w:cs="Calibri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06ECE95C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0"/>
    <w:p w14:paraId="49C11AA1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102772C6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546AD911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</w:pPr>
    </w:p>
    <w:p w14:paraId="2216316D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</w:pPr>
    </w:p>
    <w:p w14:paraId="4872EAAE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7BA1E502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0CDB68BA" w14:textId="77777777" w:rsidR="00001BD4" w:rsidRPr="00844323" w:rsidRDefault="00001BD4" w:rsidP="00001BD4">
      <w:pPr>
        <w:widowControl w:val="0"/>
        <w:tabs>
          <w:tab w:val="left" w:pos="284"/>
          <w:tab w:val="right" w:leader="dot" w:pos="9497"/>
        </w:tabs>
        <w:suppressAutoHyphens w:val="0"/>
        <w:overflowPunct w:val="0"/>
        <w:autoSpaceDE w:val="0"/>
        <w:autoSpaceDN w:val="0"/>
        <w:spacing w:after="0" w:line="276" w:lineRule="auto"/>
        <w:textAlignment w:val="baseline"/>
        <w:rPr>
          <w:rFonts w:eastAsia="Times New Roman" w:cs="Calibri"/>
          <w:i/>
          <w:iCs/>
          <w:color w:val="auto"/>
          <w:kern w:val="3"/>
          <w:sz w:val="24"/>
          <w:szCs w:val="24"/>
          <w:lang w:eastAsia="ar-SA"/>
        </w:rPr>
      </w:pPr>
    </w:p>
    <w:p w14:paraId="6A709F5C" w14:textId="03BAAF1E" w:rsidR="00A77E04" w:rsidRDefault="00172F2C" w:rsidP="00A77E0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eastAsia="Times New Roman" w:cs="Calibri"/>
          <w:i/>
          <w:iCs/>
          <w:color w:val="auto"/>
          <w:kern w:val="3"/>
          <w:sz w:val="24"/>
          <w:szCs w:val="24"/>
          <w:lang w:eastAsia="ar-SA"/>
        </w:rPr>
      </w:pPr>
      <w:r>
        <w:rPr>
          <w:rFonts w:eastAsia="Times New Roman" w:cs="Calibri"/>
          <w:i/>
          <w:iCs/>
          <w:color w:val="auto"/>
          <w:kern w:val="3"/>
          <w:sz w:val="24"/>
          <w:szCs w:val="24"/>
          <w:lang w:eastAsia="ar-SA"/>
        </w:rPr>
        <w:t>Zakup laptopów i serwera NAS.</w:t>
      </w:r>
    </w:p>
    <w:p w14:paraId="6E3A96C3" w14:textId="77777777" w:rsidR="00A075FA" w:rsidRPr="00844323" w:rsidRDefault="00A075FA" w:rsidP="00A77E0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eastAsia="SimSun" w:cs="Calibri"/>
          <w:b/>
          <w:color w:val="auto"/>
          <w:kern w:val="2"/>
          <w:sz w:val="24"/>
          <w:szCs w:val="24"/>
          <w:lang w:eastAsia="zh-CN" w:bidi="hi-IN"/>
        </w:rPr>
      </w:pPr>
    </w:p>
    <w:p w14:paraId="5EA5F7DD" w14:textId="77777777" w:rsidR="00001BD4" w:rsidRPr="00844323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eastAsia="SimSun" w:cs="Calibri"/>
          <w:color w:val="000000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>Oferuję wykonanie dostawy będącej przedmiotem zamówienia, zgodnie z wymogami opisu przedmiotu zamówienia, na kwotę w wysokości:</w:t>
      </w:r>
    </w:p>
    <w:p w14:paraId="2022CA94" w14:textId="77777777" w:rsidR="00001BD4" w:rsidRPr="00844323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eastAsia="SimSun" w:cs="Calibri"/>
          <w:color w:val="000000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>cena netto</w:t>
      </w: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71C25BD1" w14:textId="77777777" w:rsidR="00001BD4" w:rsidRPr="00844323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eastAsia="SimSun" w:cs="Calibri"/>
          <w:color w:val="000000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>stawka podatku VAT</w:t>
      </w: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484948C7" w14:textId="77777777" w:rsidR="00001BD4" w:rsidRPr="00844323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eastAsia="SimSun" w:cs="Calibri"/>
          <w:color w:val="000000"/>
          <w:kern w:val="2"/>
          <w:sz w:val="24"/>
          <w:szCs w:val="24"/>
          <w:lang w:eastAsia="zh-CN" w:bidi="hi-IN"/>
        </w:rPr>
      </w:pP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>cena brutto</w:t>
      </w: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 w:rsidRPr="00844323">
        <w:rPr>
          <w:rFonts w:eastAsia="SimSun" w:cs="Calibri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3E79CAD7" w14:textId="77777777" w:rsidR="00001BD4" w:rsidRPr="00844323" w:rsidRDefault="00001BD4" w:rsidP="00001BD4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eastAsia="SimSun" w:cs="Calibri"/>
          <w:color w:val="000000"/>
          <w:kern w:val="2"/>
          <w:sz w:val="24"/>
          <w:szCs w:val="24"/>
          <w:lang w:eastAsia="zh-CN" w:bidi="hi-IN"/>
        </w:rPr>
      </w:pPr>
    </w:p>
    <w:p w14:paraId="61677E0F" w14:textId="77777777" w:rsidR="00001BD4" w:rsidRPr="00844323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ab/>
      </w:r>
    </w:p>
    <w:p w14:paraId="5A5BEB20" w14:textId="160F657C" w:rsidR="00001BD4" w:rsidRPr="00844323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 xml:space="preserve">Gwarancja: </w:t>
      </w:r>
      <w:r w:rsidR="009F702E"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ab/>
      </w:r>
    </w:p>
    <w:p w14:paraId="13581720" w14:textId="77777777" w:rsidR="00001BD4" w:rsidRPr="00844323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357BDAB3" w14:textId="77777777" w:rsidR="00001BD4" w:rsidRPr="00844323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>;</w:t>
      </w:r>
    </w:p>
    <w:p w14:paraId="6B81E815" w14:textId="77777777" w:rsidR="00001BD4" w:rsidRPr="00844323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>;</w:t>
      </w:r>
    </w:p>
    <w:p w14:paraId="71B14C69" w14:textId="77777777" w:rsidR="00001BD4" w:rsidRPr="00844323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>;</w:t>
      </w:r>
    </w:p>
    <w:p w14:paraId="39CD4FCE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</w:p>
    <w:p w14:paraId="147B6ED3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</w:p>
    <w:p w14:paraId="5E575816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eastAsia="SimSun" w:cs="Calibri"/>
          <w:color w:val="auto"/>
          <w:kern w:val="2"/>
          <w:sz w:val="24"/>
          <w:szCs w:val="24"/>
          <w:lang w:eastAsia="pl-PL" w:bidi="hi-IN"/>
        </w:rPr>
      </w:pPr>
      <w:r w:rsidRPr="00844323">
        <w:rPr>
          <w:rFonts w:eastAsia="SimSun" w:cs="Calibri"/>
          <w:color w:val="auto"/>
          <w:kern w:val="2"/>
          <w:sz w:val="24"/>
          <w:szCs w:val="24"/>
          <w:lang w:eastAsia="pl-PL" w:bidi="hi-IN"/>
        </w:rPr>
        <w:tab/>
      </w:r>
    </w:p>
    <w:p w14:paraId="57DB301D" w14:textId="77777777" w:rsidR="00001BD4" w:rsidRPr="00844323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cs="Calibri"/>
        </w:rPr>
      </w:pPr>
      <w:r w:rsidRPr="00844323">
        <w:rPr>
          <w:rFonts w:eastAsia="SimSun" w:cs="Calibri"/>
          <w:color w:val="auto"/>
          <w:kern w:val="2"/>
          <w:sz w:val="18"/>
          <w:szCs w:val="18"/>
          <w:lang w:eastAsia="pl-PL" w:bidi="hi-IN"/>
        </w:rPr>
        <w:t>(data, podpis i pieczęć wykonawcy)</w:t>
      </w:r>
    </w:p>
    <w:p w14:paraId="3617C1E5" w14:textId="77777777" w:rsidR="00501055" w:rsidRPr="00844323" w:rsidRDefault="00501055">
      <w:pPr>
        <w:rPr>
          <w:rFonts w:cs="Calibri"/>
        </w:rPr>
      </w:pPr>
    </w:p>
    <w:sectPr w:rsidR="00501055" w:rsidRPr="00844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6A74"/>
    <w:multiLevelType w:val="hybridMultilevel"/>
    <w:tmpl w:val="51AC864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 w15:restartNumberingAfterBreak="0">
    <w:nsid w:val="01D57550"/>
    <w:multiLevelType w:val="hybridMultilevel"/>
    <w:tmpl w:val="662C0270"/>
    <w:lvl w:ilvl="0" w:tplc="D2FA55DE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070"/>
    <w:multiLevelType w:val="multilevel"/>
    <w:tmpl w:val="E4845F8E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37" w:hanging="34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41851">
    <w:abstractNumId w:val="0"/>
  </w:num>
  <w:num w:numId="2" w16cid:durableId="1846242837">
    <w:abstractNumId w:val="0"/>
  </w:num>
  <w:num w:numId="3" w16cid:durableId="1232041476">
    <w:abstractNumId w:val="2"/>
  </w:num>
  <w:num w:numId="4" w16cid:durableId="1829205222">
    <w:abstractNumId w:val="1"/>
  </w:num>
  <w:num w:numId="5" w16cid:durableId="426776057">
    <w:abstractNumId w:val="1"/>
  </w:num>
  <w:num w:numId="6" w16cid:durableId="1497307157">
    <w:abstractNumId w:val="1"/>
  </w:num>
  <w:num w:numId="7" w16cid:durableId="1274166442">
    <w:abstractNumId w:val="2"/>
  </w:num>
  <w:num w:numId="8" w16cid:durableId="1971399925">
    <w:abstractNumId w:val="2"/>
  </w:num>
  <w:num w:numId="9" w16cid:durableId="64573308">
    <w:abstractNumId w:val="2"/>
  </w:num>
  <w:num w:numId="10" w16cid:durableId="849761665">
    <w:abstractNumId w:val="2"/>
  </w:num>
  <w:num w:numId="11" w16cid:durableId="332489667">
    <w:abstractNumId w:val="2"/>
  </w:num>
  <w:num w:numId="12" w16cid:durableId="1342319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D4"/>
    <w:rsid w:val="00001BD4"/>
    <w:rsid w:val="000A223D"/>
    <w:rsid w:val="000A2588"/>
    <w:rsid w:val="00134348"/>
    <w:rsid w:val="00172F2C"/>
    <w:rsid w:val="001C7650"/>
    <w:rsid w:val="002B542C"/>
    <w:rsid w:val="00501055"/>
    <w:rsid w:val="005116F1"/>
    <w:rsid w:val="0055444C"/>
    <w:rsid w:val="00576938"/>
    <w:rsid w:val="005E710D"/>
    <w:rsid w:val="005F0F99"/>
    <w:rsid w:val="005F2777"/>
    <w:rsid w:val="007C6933"/>
    <w:rsid w:val="00805FF3"/>
    <w:rsid w:val="00832A4F"/>
    <w:rsid w:val="00844323"/>
    <w:rsid w:val="008A3DEC"/>
    <w:rsid w:val="009603AF"/>
    <w:rsid w:val="009F702E"/>
    <w:rsid w:val="00A075FA"/>
    <w:rsid w:val="00A77E04"/>
    <w:rsid w:val="00AB2D63"/>
    <w:rsid w:val="00BE0D4E"/>
    <w:rsid w:val="00D40EB6"/>
    <w:rsid w:val="00D92370"/>
    <w:rsid w:val="00EC70D9"/>
    <w:rsid w:val="00EE4549"/>
    <w:rsid w:val="00F256A4"/>
    <w:rsid w:val="00F3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6511C"/>
  <w15:chartTrackingRefBased/>
  <w15:docId w15:val="{F63D479B-3DA0-D944-9A16-F5AB2023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BD4"/>
    <w:pPr>
      <w:suppressAutoHyphens/>
      <w:spacing w:after="160" w:line="252" w:lineRule="auto"/>
    </w:pPr>
    <w:rPr>
      <w:rFonts w:ascii="Calibri" w:eastAsia="Calibri" w:hAnsi="Calibri" w:cs="Times New Roman"/>
      <w:color w:val="00000A"/>
      <w:sz w:val="22"/>
      <w:szCs w:val="22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C693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B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B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B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BD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BD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BD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BD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qFormat/>
    <w:rsid w:val="007C6933"/>
    <w:pPr>
      <w:contextualSpacing/>
      <w:jc w:val="both"/>
    </w:pPr>
  </w:style>
  <w:style w:type="paragraph" w:styleId="Nagwek">
    <w:name w:val="header"/>
    <w:aliases w:val="Nagłówek uchwała"/>
    <w:basedOn w:val="Akapitbeznumeracji"/>
    <w:link w:val="NagwekZnak"/>
    <w:uiPriority w:val="99"/>
    <w:unhideWhenUsed/>
    <w:qFormat/>
    <w:rsid w:val="008A3DEC"/>
    <w:pPr>
      <w:keepNext/>
      <w:keepLines/>
      <w:tabs>
        <w:tab w:val="center" w:pos="4536"/>
        <w:tab w:val="right" w:pos="9072"/>
      </w:tabs>
      <w:spacing w:before="120" w:after="240" w:line="240" w:lineRule="auto"/>
      <w:jc w:val="center"/>
    </w:pPr>
    <w:rPr>
      <w:rFonts w:eastAsia="Times New Roman"/>
      <w:b/>
      <w:sz w:val="28"/>
    </w:rPr>
  </w:style>
  <w:style w:type="character" w:customStyle="1" w:styleId="NagwekZnak">
    <w:name w:val="Nagłówek Znak"/>
    <w:aliases w:val="Nagłówek uchwała Znak"/>
    <w:basedOn w:val="Domylnaczcionkaakapitu"/>
    <w:link w:val="Nagwek"/>
    <w:uiPriority w:val="99"/>
    <w:qFormat/>
    <w:rsid w:val="008A3DE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7C6933"/>
    <w:rPr>
      <w:rFonts w:ascii="Times New Roman" w:eastAsiaTheme="majorEastAsia" w:hAnsi="Times New Roman" w:cstheme="majorBidi"/>
      <w:b/>
      <w:szCs w:val="32"/>
      <w:lang w:eastAsia="pl-PL"/>
    </w:rPr>
  </w:style>
  <w:style w:type="paragraph" w:customStyle="1" w:styleId="Akapitbeznumeracji">
    <w:name w:val="Akapit bez numeracji"/>
    <w:next w:val="Akapitzlist"/>
    <w:qFormat/>
    <w:rsid w:val="005116F1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5116F1"/>
    <w:pPr>
      <w:spacing w:before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5116F1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5116F1"/>
    <w:pPr>
      <w:numPr>
        <w:numId w:val="6"/>
      </w:numPr>
      <w:suppressAutoHyphens/>
      <w:spacing w:after="240"/>
      <w:jc w:val="center"/>
    </w:pPr>
    <w:rPr>
      <w:color w:val="000000"/>
    </w:rPr>
  </w:style>
  <w:style w:type="paragraph" w:customStyle="1" w:styleId="Uchwaapodstawyprawne">
    <w:name w:val="Uchwała podstawy prawne"/>
    <w:basedOn w:val="Akapitbeznumeracji"/>
    <w:next w:val="Akapitbeznumeracji"/>
    <w:qFormat/>
    <w:rsid w:val="005116F1"/>
    <w:pPr>
      <w:spacing w:line="276" w:lineRule="auto"/>
      <w:contextualSpacing/>
    </w:pPr>
  </w:style>
  <w:style w:type="paragraph" w:customStyle="1" w:styleId="Uchwaa">
    <w:name w:val="Uchwała"/>
    <w:basedOn w:val="Akapitbeznumeracji"/>
    <w:next w:val="Uchwaatytu"/>
    <w:link w:val="UchwaaZnak"/>
    <w:qFormat/>
    <w:rsid w:val="005116F1"/>
    <w:pPr>
      <w:keepNext/>
      <w:keepLines/>
      <w:tabs>
        <w:tab w:val="center" w:pos="4536"/>
        <w:tab w:val="right" w:pos="9072"/>
      </w:tabs>
      <w:spacing w:before="120"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5116F1"/>
    <w:rPr>
      <w:rFonts w:ascii="Times New Roman" w:eastAsia="Calibri" w:hAnsi="Times New Roman" w:cs="Times New Roman"/>
      <w:b/>
      <w:sz w:val="28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BD4"/>
    <w:rPr>
      <w:rFonts w:eastAsiaTheme="majorEastAsia" w:cstheme="majorBidi"/>
      <w:color w:val="0F476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BD4"/>
    <w:rPr>
      <w:rFonts w:eastAsiaTheme="majorEastAsia" w:cstheme="majorBidi"/>
      <w:i/>
      <w:iCs/>
      <w:color w:val="0F4761" w:themeColor="accent1" w:themeShade="BF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BD4"/>
    <w:rPr>
      <w:rFonts w:eastAsiaTheme="majorEastAsia" w:cstheme="majorBidi"/>
      <w:color w:val="0F4761" w:themeColor="accent1" w:themeShade="B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BD4"/>
    <w:rPr>
      <w:rFonts w:eastAsiaTheme="majorEastAsia" w:cstheme="majorBidi"/>
      <w:i/>
      <w:iCs/>
      <w:color w:val="595959" w:themeColor="text1" w:themeTint="A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BD4"/>
    <w:rPr>
      <w:rFonts w:eastAsiaTheme="majorEastAsia" w:cstheme="majorBidi"/>
      <w:color w:val="595959" w:themeColor="text1" w:themeTint="A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BD4"/>
    <w:rPr>
      <w:rFonts w:eastAsiaTheme="majorEastAsia" w:cstheme="majorBidi"/>
      <w:i/>
      <w:iCs/>
      <w:color w:val="272727" w:themeColor="text1" w:themeTint="D8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BD4"/>
    <w:rPr>
      <w:rFonts w:eastAsiaTheme="majorEastAsia" w:cstheme="majorBidi"/>
      <w:color w:val="272727" w:themeColor="text1" w:themeTint="D8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01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1BD4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B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1BD4"/>
    <w:rPr>
      <w:rFonts w:eastAsiaTheme="majorEastAsia" w:cstheme="majorBidi"/>
      <w:color w:val="595959" w:themeColor="text1" w:themeTint="A6"/>
      <w:spacing w:val="15"/>
      <w:sz w:val="28"/>
      <w:szCs w:val="28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001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1BD4"/>
    <w:rPr>
      <w:rFonts w:ascii="Times New Roman" w:hAnsi="Times New Roman" w:cs="Times New Roman"/>
      <w:i/>
      <w:iCs/>
      <w:color w:val="404040" w:themeColor="text1" w:themeTint="BF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001B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BD4"/>
    <w:rPr>
      <w:rFonts w:ascii="Times New Roman" w:hAnsi="Times New Roman" w:cs="Times New Roman"/>
      <w:i/>
      <w:iCs/>
      <w:color w:val="0F4761" w:themeColor="accent1" w:themeShade="BF"/>
      <w:lang w:eastAsia="pl-PL"/>
    </w:rPr>
  </w:style>
  <w:style w:type="character" w:styleId="Odwoanieintensywne">
    <w:name w:val="Intense Reference"/>
    <w:basedOn w:val="Domylnaczcionkaakapitu"/>
    <w:uiPriority w:val="32"/>
    <w:qFormat/>
    <w:rsid w:val="00001B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Akademia Nauk Stosowanych w Wałczu</Company>
  <LinksUpToDate>false</LinksUpToDate>
  <CharactersWithSpaces>593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Ścianka wspinaczkowa</dc:title>
  <dc:subject/>
  <dc:creator>Paweł Kominek</dc:creator>
  <cp:keywords/>
  <dc:description/>
  <cp:lastModifiedBy>Adrian Plichta</cp:lastModifiedBy>
  <cp:revision>10</cp:revision>
  <dcterms:created xsi:type="dcterms:W3CDTF">2024-09-20T08:17:00Z</dcterms:created>
  <dcterms:modified xsi:type="dcterms:W3CDTF">2025-11-21T14:18:00Z</dcterms:modified>
  <cp:category/>
</cp:coreProperties>
</file>