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57D1A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Załącznik nr 1 do Zapytania ofertowego</w:t>
      </w:r>
    </w:p>
    <w:p w14:paraId="6B7D450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3FCF1888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0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06ECE95C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0"/>
    <w:p w14:paraId="49C11AA1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102772C6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546AD911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2216316D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4872EAA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7BA1E502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0CDB68BA" w14:textId="77777777" w:rsidR="00001BD4" w:rsidRDefault="00001BD4" w:rsidP="00001BD4">
      <w:pPr>
        <w:widowControl w:val="0"/>
        <w:tabs>
          <w:tab w:val="left" w:pos="284"/>
          <w:tab w:val="right" w:leader="dot" w:pos="9497"/>
        </w:tabs>
        <w:suppressAutoHyphens w:val="0"/>
        <w:overflowPunct w:val="0"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</w:p>
    <w:p w14:paraId="2CDE13AF" w14:textId="3FA23468" w:rsidR="00001BD4" w:rsidRDefault="00A77E04" w:rsidP="00A77E0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  <w:r w:rsidRPr="00A77E04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dostawa i montaż ścianki wspinaczkowej</w:t>
      </w:r>
    </w:p>
    <w:p w14:paraId="6A709F5C" w14:textId="77777777" w:rsidR="00A77E04" w:rsidRDefault="00A77E04" w:rsidP="00A77E0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5EA5F7DD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dostawy będącej przedmiotem zamówienia, zgodnie z wymogami opisu przedmiotu zamówienia, na kwotę w wysokości:</w:t>
      </w:r>
    </w:p>
    <w:p w14:paraId="2022CA94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71C25BD1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484948C7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3E79CAD7" w14:textId="77777777" w:rsidR="00001BD4" w:rsidRDefault="00001BD4" w:rsidP="00001BD4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61677E0F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5A5BEB20" w14:textId="37950B5F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Gwarancja: 2</w:t>
      </w:r>
      <w:r w:rsidR="00A77E04"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4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 </w:t>
      </w:r>
      <w:proofErr w:type="spellStart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miesięc</w:t>
      </w:r>
      <w:r w:rsidR="00A77E04"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e</w:t>
      </w:r>
      <w:proofErr w:type="spellEnd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.</w:t>
      </w:r>
    </w:p>
    <w:p w14:paraId="13581720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357BDAB3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B81E815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1B14C69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39CD4FC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47B6ED3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5E575816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57DB301D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wykonawcy)</w:t>
      </w:r>
    </w:p>
    <w:p w14:paraId="3617C1E5" w14:textId="77777777" w:rsidR="00501055" w:rsidRDefault="00501055"/>
    <w:sectPr w:rsidR="00501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6A74"/>
    <w:multiLevelType w:val="hybridMultilevel"/>
    <w:tmpl w:val="51AC864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 w15:restartNumberingAfterBreak="0">
    <w:nsid w:val="01D57550"/>
    <w:multiLevelType w:val="hybridMultilevel"/>
    <w:tmpl w:val="662C0270"/>
    <w:lvl w:ilvl="0" w:tplc="D2FA55DE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070"/>
    <w:multiLevelType w:val="multilevel"/>
    <w:tmpl w:val="E4845F8E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37" w:hanging="34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41851">
    <w:abstractNumId w:val="0"/>
  </w:num>
  <w:num w:numId="2" w16cid:durableId="1846242837">
    <w:abstractNumId w:val="0"/>
  </w:num>
  <w:num w:numId="3" w16cid:durableId="1232041476">
    <w:abstractNumId w:val="2"/>
  </w:num>
  <w:num w:numId="4" w16cid:durableId="1829205222">
    <w:abstractNumId w:val="1"/>
  </w:num>
  <w:num w:numId="5" w16cid:durableId="426776057">
    <w:abstractNumId w:val="1"/>
  </w:num>
  <w:num w:numId="6" w16cid:durableId="1497307157">
    <w:abstractNumId w:val="1"/>
  </w:num>
  <w:num w:numId="7" w16cid:durableId="1274166442">
    <w:abstractNumId w:val="2"/>
  </w:num>
  <w:num w:numId="8" w16cid:durableId="1971399925">
    <w:abstractNumId w:val="2"/>
  </w:num>
  <w:num w:numId="9" w16cid:durableId="64573308">
    <w:abstractNumId w:val="2"/>
  </w:num>
  <w:num w:numId="10" w16cid:durableId="849761665">
    <w:abstractNumId w:val="2"/>
  </w:num>
  <w:num w:numId="11" w16cid:durableId="332489667">
    <w:abstractNumId w:val="2"/>
  </w:num>
  <w:num w:numId="12" w16cid:durableId="1342319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D4"/>
    <w:rsid w:val="00001BD4"/>
    <w:rsid w:val="000A223D"/>
    <w:rsid w:val="00134348"/>
    <w:rsid w:val="001C7650"/>
    <w:rsid w:val="002B542C"/>
    <w:rsid w:val="00501055"/>
    <w:rsid w:val="005116F1"/>
    <w:rsid w:val="00576938"/>
    <w:rsid w:val="005E710D"/>
    <w:rsid w:val="005F2777"/>
    <w:rsid w:val="007C6933"/>
    <w:rsid w:val="00805FF3"/>
    <w:rsid w:val="00832A4F"/>
    <w:rsid w:val="008A3DEC"/>
    <w:rsid w:val="00A77E04"/>
    <w:rsid w:val="00AB2D63"/>
    <w:rsid w:val="00D40EB6"/>
    <w:rsid w:val="00D92370"/>
    <w:rsid w:val="00EE4549"/>
    <w:rsid w:val="00F256A4"/>
    <w:rsid w:val="00F3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6511C"/>
  <w15:chartTrackingRefBased/>
  <w15:docId w15:val="{F63D479B-3DA0-D944-9A16-F5AB2023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BD4"/>
    <w:pPr>
      <w:suppressAutoHyphens/>
      <w:spacing w:after="160" w:line="252" w:lineRule="auto"/>
    </w:pPr>
    <w:rPr>
      <w:rFonts w:ascii="Calibri" w:eastAsia="Calibri" w:hAnsi="Calibri" w:cs="Times New Roman"/>
      <w:color w:val="00000A"/>
      <w:sz w:val="22"/>
      <w:szCs w:val="22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C693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B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B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B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BD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BD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BD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BD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qFormat/>
    <w:rsid w:val="007C6933"/>
    <w:pPr>
      <w:contextualSpacing/>
      <w:jc w:val="both"/>
    </w:pPr>
  </w:style>
  <w:style w:type="paragraph" w:styleId="Nagwek">
    <w:name w:val="header"/>
    <w:aliases w:val="Nagłówek uchwała"/>
    <w:basedOn w:val="Akapitbeznumeracji"/>
    <w:link w:val="NagwekZnak"/>
    <w:uiPriority w:val="99"/>
    <w:unhideWhenUsed/>
    <w:qFormat/>
    <w:rsid w:val="008A3DEC"/>
    <w:pPr>
      <w:keepNext/>
      <w:keepLines/>
      <w:tabs>
        <w:tab w:val="center" w:pos="4536"/>
        <w:tab w:val="right" w:pos="9072"/>
      </w:tabs>
      <w:spacing w:before="120" w:after="240" w:line="240" w:lineRule="auto"/>
      <w:jc w:val="center"/>
    </w:pPr>
    <w:rPr>
      <w:rFonts w:eastAsia="Times New Roman"/>
      <w:b/>
      <w:sz w:val="28"/>
    </w:rPr>
  </w:style>
  <w:style w:type="character" w:customStyle="1" w:styleId="NagwekZnak">
    <w:name w:val="Nagłówek Znak"/>
    <w:aliases w:val="Nagłówek uchwała Znak"/>
    <w:basedOn w:val="Domylnaczcionkaakapitu"/>
    <w:link w:val="Nagwek"/>
    <w:uiPriority w:val="99"/>
    <w:qFormat/>
    <w:rsid w:val="008A3DE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7C6933"/>
    <w:rPr>
      <w:rFonts w:ascii="Times New Roman" w:eastAsiaTheme="majorEastAsia" w:hAnsi="Times New Roman" w:cstheme="majorBidi"/>
      <w:b/>
      <w:szCs w:val="32"/>
      <w:lang w:eastAsia="pl-PL"/>
    </w:rPr>
  </w:style>
  <w:style w:type="paragraph" w:customStyle="1" w:styleId="Akapitbeznumeracji">
    <w:name w:val="Akapit bez numeracji"/>
    <w:next w:val="Akapitzlist"/>
    <w:qFormat/>
    <w:rsid w:val="005116F1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5116F1"/>
    <w:pPr>
      <w:spacing w:before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5116F1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5116F1"/>
    <w:pPr>
      <w:numPr>
        <w:numId w:val="6"/>
      </w:numPr>
      <w:suppressAutoHyphens/>
      <w:spacing w:after="240"/>
      <w:jc w:val="center"/>
    </w:pPr>
    <w:rPr>
      <w:color w:val="000000"/>
    </w:rPr>
  </w:style>
  <w:style w:type="paragraph" w:customStyle="1" w:styleId="Uchwaapodstawyprawne">
    <w:name w:val="Uchwała podstawy prawne"/>
    <w:basedOn w:val="Akapitbeznumeracji"/>
    <w:next w:val="Akapitbeznumeracji"/>
    <w:qFormat/>
    <w:rsid w:val="005116F1"/>
    <w:pPr>
      <w:spacing w:line="276" w:lineRule="auto"/>
      <w:contextualSpacing/>
    </w:pPr>
  </w:style>
  <w:style w:type="paragraph" w:customStyle="1" w:styleId="Uchwaa">
    <w:name w:val="Uchwała"/>
    <w:basedOn w:val="Akapitbeznumeracji"/>
    <w:next w:val="Uchwaatytu"/>
    <w:link w:val="UchwaaZnak"/>
    <w:qFormat/>
    <w:rsid w:val="005116F1"/>
    <w:pPr>
      <w:keepNext/>
      <w:keepLines/>
      <w:tabs>
        <w:tab w:val="center" w:pos="4536"/>
        <w:tab w:val="right" w:pos="9072"/>
      </w:tabs>
      <w:spacing w:before="120"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5116F1"/>
    <w:rPr>
      <w:rFonts w:ascii="Times New Roman" w:eastAsia="Calibri" w:hAnsi="Times New Roman" w:cs="Times New Roman"/>
      <w:b/>
      <w:sz w:val="28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BD4"/>
    <w:rPr>
      <w:rFonts w:eastAsiaTheme="majorEastAsia" w:cstheme="majorBidi"/>
      <w:color w:val="0F476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BD4"/>
    <w:rPr>
      <w:rFonts w:eastAsiaTheme="majorEastAsia" w:cstheme="majorBidi"/>
      <w:i/>
      <w:iCs/>
      <w:color w:val="0F4761" w:themeColor="accent1" w:themeShade="BF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BD4"/>
    <w:rPr>
      <w:rFonts w:eastAsiaTheme="majorEastAsia" w:cstheme="majorBidi"/>
      <w:color w:val="0F4761" w:themeColor="accent1" w:themeShade="B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BD4"/>
    <w:rPr>
      <w:rFonts w:eastAsiaTheme="majorEastAsia" w:cstheme="majorBidi"/>
      <w:i/>
      <w:iCs/>
      <w:color w:val="595959" w:themeColor="text1" w:themeTint="A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BD4"/>
    <w:rPr>
      <w:rFonts w:eastAsiaTheme="majorEastAsia" w:cstheme="majorBidi"/>
      <w:color w:val="595959" w:themeColor="text1" w:themeTint="A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BD4"/>
    <w:rPr>
      <w:rFonts w:eastAsiaTheme="majorEastAsia" w:cstheme="majorBidi"/>
      <w:i/>
      <w:iCs/>
      <w:color w:val="272727" w:themeColor="text1" w:themeTint="D8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BD4"/>
    <w:rPr>
      <w:rFonts w:eastAsiaTheme="majorEastAsia" w:cstheme="majorBidi"/>
      <w:color w:val="272727" w:themeColor="text1" w:themeTint="D8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01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1BD4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B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1BD4"/>
    <w:rPr>
      <w:rFonts w:eastAsiaTheme="majorEastAsia" w:cstheme="majorBidi"/>
      <w:color w:val="595959" w:themeColor="text1" w:themeTint="A6"/>
      <w:spacing w:val="15"/>
      <w:sz w:val="28"/>
      <w:szCs w:val="28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001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1BD4"/>
    <w:rPr>
      <w:rFonts w:ascii="Times New Roman" w:hAnsi="Times New Roman" w:cs="Times New Roman"/>
      <w:i/>
      <w:iCs/>
      <w:color w:val="404040" w:themeColor="text1" w:themeTint="BF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001B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BD4"/>
    <w:rPr>
      <w:rFonts w:ascii="Times New Roman" w:hAnsi="Times New Roman" w:cs="Times New Roman"/>
      <w:i/>
      <w:iCs/>
      <w:color w:val="0F4761" w:themeColor="accent1" w:themeShade="BF"/>
      <w:lang w:eastAsia="pl-PL"/>
    </w:rPr>
  </w:style>
  <w:style w:type="character" w:styleId="Odwoanieintensywne">
    <w:name w:val="Intense Reference"/>
    <w:basedOn w:val="Domylnaczcionkaakapitu"/>
    <w:uiPriority w:val="32"/>
    <w:qFormat/>
    <w:rsid w:val="00001B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Akademia Nauk Stosowanych w Wałczu</Company>
  <LinksUpToDate>false</LinksUpToDate>
  <CharactersWithSpaces>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Ścianka wspinaczkowa</dc:title>
  <dc:subject/>
  <dc:creator>Paweł Kominek</dc:creator>
  <cp:keywords/>
  <dc:description/>
  <cp:lastModifiedBy>Adrian Plichta</cp:lastModifiedBy>
  <cp:revision>4</cp:revision>
  <dcterms:created xsi:type="dcterms:W3CDTF">2024-09-20T08:17:00Z</dcterms:created>
  <dcterms:modified xsi:type="dcterms:W3CDTF">2024-10-17T06:26:00Z</dcterms:modified>
  <cp:category/>
</cp:coreProperties>
</file>